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r>
        <w:t>School:</w:t>
      </w:r>
      <w:r w:rsidR="00FE65E7">
        <w:t xml:space="preserve"> Rattlesnake School</w:t>
      </w:r>
      <w:r>
        <w:tab/>
        <w:t>Team Name:</w:t>
      </w:r>
    </w:p>
    <w:p w:rsidR="003546E0" w:rsidRDefault="003546E0" w:rsidP="003546E0">
      <w:pPr>
        <w:tabs>
          <w:tab w:val="left" w:pos="5040"/>
        </w:tabs>
      </w:pPr>
      <w:r>
        <w:t>Team Members: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E7781C" w:rsidTr="003546E0">
        <w:trPr>
          <w:trHeight w:val="2717"/>
        </w:trPr>
        <w:tc>
          <w:tcPr>
            <w:tcW w:w="2635" w:type="dxa"/>
          </w:tcPr>
          <w:p w:rsidR="00E7781C" w:rsidRDefault="00E7781C" w:rsidP="003546E0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E7781C" w:rsidRDefault="00E7781C" w:rsidP="00FE65E7">
            <w:pPr>
              <w:tabs>
                <w:tab w:val="left" w:pos="5040"/>
              </w:tabs>
            </w:pPr>
          </w:p>
          <w:p w:rsidR="00E7781C" w:rsidRDefault="00E7781C" w:rsidP="00712566">
            <w:pPr>
              <w:tabs>
                <w:tab w:val="left" w:pos="5040"/>
              </w:tabs>
            </w:pPr>
            <w:r>
              <w:t xml:space="preserve">Grades K-5 are open to having the counselor in their classroom to provide </w:t>
            </w:r>
            <w:r w:rsidRPr="00712566">
              <w:t>classroom guidance</w:t>
            </w:r>
            <w:r>
              <w:t xml:space="preserve"> lessons.  </w:t>
            </w:r>
          </w:p>
        </w:tc>
        <w:tc>
          <w:tcPr>
            <w:tcW w:w="2635" w:type="dxa"/>
            <w:vMerge w:val="restart"/>
          </w:tcPr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E7781C">
            <w:pPr>
              <w:tabs>
                <w:tab w:val="left" w:pos="5040"/>
              </w:tabs>
            </w:pPr>
            <w:r>
              <w:t>Provide time for students to share ideas/prioritize topics (i.e. more info. on bullying, friendship, feelings identification, conflict management, career development . . .) .</w:t>
            </w:r>
          </w:p>
          <w:p w:rsidR="00E7781C" w:rsidRDefault="00E7781C" w:rsidP="00E7781C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Allow opportunities for students to give feedback on lesson/topic within the class and upon further reflection.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Include students in determining what guest speakers they may like to have and/or service projects they would like to participate in.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  <w:vMerge w:val="restart"/>
          </w:tcPr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Counselor</w:t>
            </w:r>
          </w:p>
        </w:tc>
        <w:tc>
          <w:tcPr>
            <w:tcW w:w="2635" w:type="dxa"/>
            <w:vMerge w:val="restart"/>
          </w:tcPr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2011-2012 School Year</w:t>
            </w:r>
          </w:p>
        </w:tc>
        <w:tc>
          <w:tcPr>
            <w:tcW w:w="2636" w:type="dxa"/>
            <w:vMerge w:val="restart"/>
          </w:tcPr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Document student ideas.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Be able to share how student input is incorporated into lesson plans.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Record of student feedback.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  <w:r>
              <w:t>Incorporation of guest speakers &amp; service learning project</w:t>
            </w:r>
          </w:p>
          <w:p w:rsidR="00E7781C" w:rsidRDefault="00E7781C" w:rsidP="003546E0">
            <w:pPr>
              <w:tabs>
                <w:tab w:val="left" w:pos="5040"/>
              </w:tabs>
            </w:pPr>
          </w:p>
          <w:p w:rsidR="00E7781C" w:rsidRDefault="00E7781C" w:rsidP="003546E0">
            <w:pPr>
              <w:tabs>
                <w:tab w:val="left" w:pos="5040"/>
              </w:tabs>
            </w:pPr>
          </w:p>
        </w:tc>
      </w:tr>
      <w:tr w:rsidR="00E7781C" w:rsidTr="003546E0">
        <w:trPr>
          <w:trHeight w:val="3050"/>
        </w:trPr>
        <w:tc>
          <w:tcPr>
            <w:tcW w:w="2635" w:type="dxa"/>
          </w:tcPr>
          <w:p w:rsidR="00E7781C" w:rsidRDefault="00E7781C" w:rsidP="003546E0">
            <w:pPr>
              <w:tabs>
                <w:tab w:val="left" w:pos="5040"/>
              </w:tabs>
            </w:pPr>
            <w:r>
              <w:t>Smart Goal:</w:t>
            </w:r>
          </w:p>
          <w:p w:rsidR="00652053" w:rsidRDefault="00652053" w:rsidP="003546E0">
            <w:pPr>
              <w:tabs>
                <w:tab w:val="left" w:pos="5040"/>
              </w:tabs>
            </w:pPr>
          </w:p>
          <w:p w:rsidR="00E7781C" w:rsidRPr="00652053" w:rsidRDefault="004E65AD" w:rsidP="00652053">
            <w:pPr>
              <w:tabs>
                <w:tab w:val="left" w:pos="5040"/>
              </w:tabs>
            </w:pPr>
            <w:r w:rsidRPr="00652053">
              <w:t>Give students more ownership</w:t>
            </w:r>
            <w:r w:rsidR="00652053" w:rsidRPr="00652053">
              <w:t xml:space="preserve"> </w:t>
            </w:r>
            <w:r w:rsidR="00E7781C" w:rsidRPr="00652053">
              <w:t>over what they would like to have more information on</w:t>
            </w:r>
            <w:r w:rsidRPr="00652053">
              <w:t xml:space="preserve"> by doing a survey</w:t>
            </w:r>
            <w:r w:rsidR="00652053" w:rsidRPr="00652053">
              <w:t xml:space="preserve"> as</w:t>
            </w:r>
            <w:r w:rsidR="00E7781C" w:rsidRPr="00652053">
              <w:t xml:space="preserve"> well as engage students in </w:t>
            </w:r>
            <w:r w:rsidR="00652053">
              <w:t xml:space="preserve">at least 2 </w:t>
            </w:r>
            <w:r w:rsidR="00E7781C" w:rsidRPr="00652053">
              <w:t>service learning projects.</w:t>
            </w:r>
          </w:p>
        </w:tc>
        <w:tc>
          <w:tcPr>
            <w:tcW w:w="2635" w:type="dxa"/>
            <w:vMerge/>
          </w:tcPr>
          <w:p w:rsidR="00E7781C" w:rsidRDefault="00E7781C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E7781C" w:rsidRDefault="00E7781C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E7781C" w:rsidRDefault="00E7781C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E7781C" w:rsidRDefault="00E7781C" w:rsidP="003546E0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712566"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A51FBB" w:rsidTr="00712566">
        <w:trPr>
          <w:trHeight w:val="2717"/>
        </w:trPr>
        <w:tc>
          <w:tcPr>
            <w:tcW w:w="2635" w:type="dxa"/>
          </w:tcPr>
          <w:p w:rsidR="00A51FBB" w:rsidRDefault="00A51FBB" w:rsidP="00712566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A51FBB" w:rsidRDefault="00A51FBB" w:rsidP="00712566">
            <w:pPr>
              <w:tabs>
                <w:tab w:val="left" w:pos="5040"/>
              </w:tabs>
            </w:pPr>
          </w:p>
          <w:p w:rsidR="00A51FBB" w:rsidRDefault="00A51FBB" w:rsidP="00712566">
            <w:pPr>
              <w:tabs>
                <w:tab w:val="left" w:pos="5040"/>
              </w:tabs>
            </w:pPr>
            <w:r>
              <w:t xml:space="preserve">Rattlesnake Elementary collaborates strongly with and has many </w:t>
            </w:r>
            <w:r w:rsidR="00712566">
              <w:t xml:space="preserve">positive </w:t>
            </w:r>
            <w:r>
              <w:t>connections in the larger Missoula Community.</w:t>
            </w:r>
          </w:p>
        </w:tc>
        <w:tc>
          <w:tcPr>
            <w:tcW w:w="2635" w:type="dxa"/>
            <w:vMerge w:val="restart"/>
          </w:tcPr>
          <w:p w:rsidR="00A51FBB" w:rsidRDefault="00A51FBB" w:rsidP="00712566">
            <w:pPr>
              <w:tabs>
                <w:tab w:val="left" w:pos="5040"/>
              </w:tabs>
            </w:pPr>
          </w:p>
          <w:p w:rsidR="00A51FBB" w:rsidRDefault="00A51FBB" w:rsidP="00712566">
            <w:pPr>
              <w:tabs>
                <w:tab w:val="left" w:pos="5040"/>
              </w:tabs>
            </w:pPr>
          </w:p>
          <w:p w:rsidR="00A51FBB" w:rsidRDefault="00A51FBB" w:rsidP="00712566">
            <w:pPr>
              <w:tabs>
                <w:tab w:val="left" w:pos="5040"/>
              </w:tabs>
            </w:pPr>
            <w:r>
              <w:t>Research successful sister school partnerships and/or schools with international peer programs.</w:t>
            </w:r>
          </w:p>
          <w:p w:rsidR="00A51FBB" w:rsidRDefault="00A51FBB" w:rsidP="00712566">
            <w:pPr>
              <w:tabs>
                <w:tab w:val="left" w:pos="5040"/>
              </w:tabs>
            </w:pPr>
          </w:p>
          <w:p w:rsidR="00A51FBB" w:rsidRDefault="00A51FBB" w:rsidP="00712566">
            <w:pPr>
              <w:tabs>
                <w:tab w:val="left" w:pos="5040"/>
              </w:tabs>
            </w:pPr>
            <w:r>
              <w:t>Begin application process for sister school.</w:t>
            </w:r>
          </w:p>
          <w:p w:rsidR="00A51FBB" w:rsidRDefault="00A51FBB" w:rsidP="00712566">
            <w:pPr>
              <w:tabs>
                <w:tab w:val="left" w:pos="5040"/>
              </w:tabs>
            </w:pPr>
          </w:p>
          <w:p w:rsidR="0001133D" w:rsidRDefault="00A51FBB" w:rsidP="0001133D">
            <w:pPr>
              <w:tabs>
                <w:tab w:val="left" w:pos="5040"/>
              </w:tabs>
            </w:pPr>
            <w:r>
              <w:t xml:space="preserve">Engage students in determining what </w:t>
            </w:r>
            <w:r w:rsidR="0001133D">
              <w:t>the partnership might look like/how they would like to participate.</w:t>
            </w:r>
          </w:p>
          <w:p w:rsidR="0001133D" w:rsidRDefault="0001133D" w:rsidP="0001133D">
            <w:pPr>
              <w:tabs>
                <w:tab w:val="left" w:pos="5040"/>
              </w:tabs>
            </w:pPr>
          </w:p>
          <w:p w:rsidR="00A51FBB" w:rsidRDefault="0001133D" w:rsidP="0001133D">
            <w:pPr>
              <w:tabs>
                <w:tab w:val="left" w:pos="5040"/>
              </w:tabs>
            </w:pPr>
            <w:r>
              <w:t xml:space="preserve"> </w:t>
            </w:r>
          </w:p>
        </w:tc>
        <w:tc>
          <w:tcPr>
            <w:tcW w:w="2635" w:type="dxa"/>
            <w:vMerge w:val="restart"/>
          </w:tcPr>
          <w:p w:rsidR="00A51FBB" w:rsidRDefault="00A51FBB" w:rsidP="00712566">
            <w:pPr>
              <w:tabs>
                <w:tab w:val="left" w:pos="5040"/>
              </w:tabs>
            </w:pPr>
          </w:p>
          <w:p w:rsidR="0001133D" w:rsidRDefault="0001133D" w:rsidP="00712566">
            <w:pPr>
              <w:tabs>
                <w:tab w:val="left" w:pos="5040"/>
              </w:tabs>
            </w:pPr>
          </w:p>
          <w:p w:rsidR="0001133D" w:rsidRDefault="0001133D" w:rsidP="00712566">
            <w:pPr>
              <w:tabs>
                <w:tab w:val="left" w:pos="5040"/>
              </w:tabs>
            </w:pPr>
            <w:r>
              <w:t>Counselor</w:t>
            </w:r>
          </w:p>
        </w:tc>
        <w:tc>
          <w:tcPr>
            <w:tcW w:w="2635" w:type="dxa"/>
            <w:vMerge w:val="restart"/>
          </w:tcPr>
          <w:p w:rsidR="00A51FBB" w:rsidRDefault="00A51FBB" w:rsidP="00712566">
            <w:pPr>
              <w:tabs>
                <w:tab w:val="left" w:pos="5040"/>
              </w:tabs>
            </w:pPr>
          </w:p>
          <w:p w:rsidR="00703F83" w:rsidRDefault="00703F83" w:rsidP="00712566">
            <w:pPr>
              <w:tabs>
                <w:tab w:val="left" w:pos="5040"/>
              </w:tabs>
            </w:pPr>
          </w:p>
          <w:p w:rsidR="00703F83" w:rsidRDefault="00703F83" w:rsidP="00712566">
            <w:pPr>
              <w:tabs>
                <w:tab w:val="left" w:pos="5040"/>
              </w:tabs>
            </w:pPr>
            <w:r>
              <w:t>2011-2012 School Year</w:t>
            </w:r>
          </w:p>
        </w:tc>
        <w:tc>
          <w:tcPr>
            <w:tcW w:w="2636" w:type="dxa"/>
            <w:vMerge w:val="restart"/>
          </w:tcPr>
          <w:p w:rsidR="00A51FBB" w:rsidRDefault="00A51FBB" w:rsidP="00712566">
            <w:pPr>
              <w:tabs>
                <w:tab w:val="left" w:pos="5040"/>
              </w:tabs>
            </w:pPr>
          </w:p>
          <w:p w:rsidR="00632365" w:rsidRDefault="00632365" w:rsidP="00712566">
            <w:pPr>
              <w:tabs>
                <w:tab w:val="left" w:pos="5040"/>
              </w:tabs>
            </w:pPr>
          </w:p>
          <w:p w:rsidR="00632365" w:rsidRDefault="00632365" w:rsidP="00712566">
            <w:pPr>
              <w:tabs>
                <w:tab w:val="left" w:pos="5040"/>
              </w:tabs>
            </w:pPr>
            <w:r>
              <w:t>Document process.</w:t>
            </w:r>
          </w:p>
          <w:p w:rsidR="00632365" w:rsidRDefault="00632365" w:rsidP="00712566">
            <w:pPr>
              <w:tabs>
                <w:tab w:val="left" w:pos="5040"/>
              </w:tabs>
            </w:pPr>
          </w:p>
          <w:p w:rsidR="00632365" w:rsidRDefault="00632365" w:rsidP="00712566">
            <w:pPr>
              <w:tabs>
                <w:tab w:val="left" w:pos="5040"/>
              </w:tabs>
            </w:pPr>
            <w:r>
              <w:t>Application completed.</w:t>
            </w:r>
          </w:p>
          <w:p w:rsidR="00632365" w:rsidRDefault="00632365" w:rsidP="00712566">
            <w:pPr>
              <w:tabs>
                <w:tab w:val="left" w:pos="5040"/>
              </w:tabs>
            </w:pPr>
          </w:p>
          <w:p w:rsidR="00632365" w:rsidRDefault="00632365" w:rsidP="00712566">
            <w:pPr>
              <w:tabs>
                <w:tab w:val="left" w:pos="5040"/>
              </w:tabs>
            </w:pPr>
            <w:r>
              <w:t>Partnered with International School.</w:t>
            </w:r>
          </w:p>
        </w:tc>
      </w:tr>
      <w:tr w:rsidR="00A51FBB" w:rsidTr="00712566">
        <w:trPr>
          <w:trHeight w:val="3050"/>
        </w:trPr>
        <w:tc>
          <w:tcPr>
            <w:tcW w:w="2635" w:type="dxa"/>
          </w:tcPr>
          <w:p w:rsidR="00A51FBB" w:rsidRDefault="00A51FBB" w:rsidP="00712566">
            <w:pPr>
              <w:tabs>
                <w:tab w:val="left" w:pos="5040"/>
              </w:tabs>
            </w:pPr>
            <w:r>
              <w:t>Smart Goal:</w:t>
            </w:r>
          </w:p>
          <w:p w:rsidR="00A51FBB" w:rsidRDefault="00A51FBB" w:rsidP="00712566">
            <w:pPr>
              <w:tabs>
                <w:tab w:val="left" w:pos="5040"/>
              </w:tabs>
            </w:pPr>
            <w:r>
              <w:t xml:space="preserve"> </w:t>
            </w:r>
          </w:p>
          <w:p w:rsidR="00A51FBB" w:rsidRDefault="00A51FBB" w:rsidP="00F84817">
            <w:pPr>
              <w:tabs>
                <w:tab w:val="left" w:pos="5040"/>
              </w:tabs>
            </w:pPr>
            <w:r>
              <w:t xml:space="preserve">Growing </w:t>
            </w:r>
            <w:r w:rsidR="00F84817">
              <w:t>students’</w:t>
            </w:r>
            <w:r>
              <w:t xml:space="preserve"> awareness of </w:t>
            </w:r>
            <w:r w:rsidR="00F84817">
              <w:t xml:space="preserve">&amp; </w:t>
            </w:r>
            <w:r>
              <w:t>connection with the International Community through a Sister School partnership.</w:t>
            </w:r>
          </w:p>
        </w:tc>
        <w:tc>
          <w:tcPr>
            <w:tcW w:w="2635" w:type="dxa"/>
            <w:vMerge/>
          </w:tcPr>
          <w:p w:rsidR="00A51FBB" w:rsidRDefault="00A51FBB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A51FBB" w:rsidRDefault="00A51FBB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A51FBB" w:rsidRDefault="00A51FBB" w:rsidP="00712566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A51FBB" w:rsidRDefault="00A51FBB" w:rsidP="00712566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712566"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CA0A51" w:rsidTr="00712566">
        <w:trPr>
          <w:trHeight w:val="2717"/>
        </w:trPr>
        <w:tc>
          <w:tcPr>
            <w:tcW w:w="2635" w:type="dxa"/>
          </w:tcPr>
          <w:p w:rsidR="00CA0A51" w:rsidRDefault="00CA0A51" w:rsidP="00712566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Students have extraordinary strengths that may go unrealized or unrecognized.</w:t>
            </w:r>
          </w:p>
          <w:p w:rsidR="00CA0A51" w:rsidRDefault="00CA0A51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 w:val="restart"/>
          </w:tcPr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3A385C">
            <w:pPr>
              <w:tabs>
                <w:tab w:val="left" w:pos="5040"/>
              </w:tabs>
            </w:pPr>
            <w:r>
              <w:t>Plan opportunities for all students to be recognized:  Night To Shine, student work displayed.</w:t>
            </w:r>
          </w:p>
          <w:p w:rsidR="00CA0A51" w:rsidRDefault="00CA0A51" w:rsidP="003A385C">
            <w:pPr>
              <w:tabs>
                <w:tab w:val="left" w:pos="5040"/>
              </w:tabs>
            </w:pPr>
          </w:p>
          <w:p w:rsidR="00CA0A51" w:rsidRDefault="00CA0A51" w:rsidP="003A385C">
            <w:pPr>
              <w:tabs>
                <w:tab w:val="left" w:pos="5040"/>
              </w:tabs>
            </w:pPr>
            <w:r>
              <w:t>Small groups with both identified and non-identified students (Invention Unit feeding into Inventors Showcase).</w:t>
            </w:r>
          </w:p>
          <w:p w:rsidR="00CA0A51" w:rsidRDefault="00CA0A51" w:rsidP="003A385C">
            <w:pPr>
              <w:tabs>
                <w:tab w:val="left" w:pos="5040"/>
              </w:tabs>
            </w:pPr>
          </w:p>
          <w:p w:rsidR="00CA0A51" w:rsidRDefault="00CA0A51" w:rsidP="003A385C">
            <w:pPr>
              <w:tabs>
                <w:tab w:val="left" w:pos="5040"/>
              </w:tabs>
            </w:pPr>
          </w:p>
        </w:tc>
        <w:tc>
          <w:tcPr>
            <w:tcW w:w="2635" w:type="dxa"/>
            <w:vMerge w:val="restart"/>
          </w:tcPr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Counselor</w:t>
            </w:r>
          </w:p>
        </w:tc>
        <w:tc>
          <w:tcPr>
            <w:tcW w:w="2635" w:type="dxa"/>
            <w:vMerge w:val="restart"/>
          </w:tcPr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201</w:t>
            </w:r>
            <w:bookmarkStart w:id="0" w:name="_GoBack"/>
            <w:bookmarkEnd w:id="0"/>
            <w:r>
              <w:t>1-2012 School Year</w:t>
            </w:r>
          </w:p>
        </w:tc>
        <w:tc>
          <w:tcPr>
            <w:tcW w:w="2636" w:type="dxa"/>
            <w:vMerge w:val="restart"/>
          </w:tcPr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Document groups and number of participants.</w:t>
            </w: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Record Night To Shine attendees/participants.</w:t>
            </w: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>Feedback from students.</w:t>
            </w:r>
          </w:p>
        </w:tc>
      </w:tr>
      <w:tr w:rsidR="00CA0A51" w:rsidTr="00712566">
        <w:trPr>
          <w:trHeight w:val="3050"/>
        </w:trPr>
        <w:tc>
          <w:tcPr>
            <w:tcW w:w="2635" w:type="dxa"/>
          </w:tcPr>
          <w:p w:rsidR="00CA0A51" w:rsidRDefault="00CA0A51" w:rsidP="00712566">
            <w:pPr>
              <w:tabs>
                <w:tab w:val="left" w:pos="5040"/>
              </w:tabs>
            </w:pPr>
            <w:r>
              <w:t>Smart Goal:</w:t>
            </w:r>
          </w:p>
          <w:p w:rsidR="00CA0A51" w:rsidRDefault="00CA0A51" w:rsidP="00712566">
            <w:pPr>
              <w:tabs>
                <w:tab w:val="left" w:pos="5040"/>
              </w:tabs>
            </w:pPr>
          </w:p>
          <w:p w:rsidR="00CA0A51" w:rsidRDefault="00CA0A51" w:rsidP="00712566">
            <w:pPr>
              <w:tabs>
                <w:tab w:val="left" w:pos="5040"/>
              </w:tabs>
            </w:pPr>
            <w:r>
              <w:t xml:space="preserve">Provide space for students to discuss &amp; demonstrate </w:t>
            </w:r>
            <w:r w:rsidR="004A244E" w:rsidRPr="00652053">
              <w:t>&amp;</w:t>
            </w:r>
            <w:r w:rsidR="004A244E">
              <w:rPr>
                <w:color w:val="FF0000"/>
              </w:rPr>
              <w:t xml:space="preserve"> </w:t>
            </w:r>
            <w:r>
              <w:t>share their creative ideas/projects.</w:t>
            </w:r>
          </w:p>
        </w:tc>
        <w:tc>
          <w:tcPr>
            <w:tcW w:w="2635" w:type="dxa"/>
            <w:vMerge/>
          </w:tcPr>
          <w:p w:rsidR="00CA0A51" w:rsidRDefault="00CA0A51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CA0A51" w:rsidRDefault="00CA0A51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CA0A51" w:rsidRDefault="00CA0A51" w:rsidP="00712566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CA0A51" w:rsidRDefault="00CA0A51" w:rsidP="00712566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712566"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B61926" w:rsidTr="00712566">
        <w:trPr>
          <w:trHeight w:val="2717"/>
        </w:trPr>
        <w:tc>
          <w:tcPr>
            <w:tcW w:w="2635" w:type="dxa"/>
          </w:tcPr>
          <w:p w:rsidR="00B61926" w:rsidRDefault="00B61926" w:rsidP="00712566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Many Professional Development opportunities that are arranged are not designed for or as applicable to counselors/specialists.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Seek out relevant and meaningful PIR opportunities/workshops.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Participate in ASCA Online Professional Development.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632365">
            <w:pPr>
              <w:tabs>
                <w:tab w:val="left" w:pos="5040"/>
              </w:tabs>
            </w:pPr>
            <w:r>
              <w:t>Work on proposal to submit at district, state, or national level.</w:t>
            </w: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Counselor</w:t>
            </w: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2011-2012 School Year</w:t>
            </w:r>
          </w:p>
        </w:tc>
        <w:tc>
          <w:tcPr>
            <w:tcW w:w="2636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Documentation of trainings/workshops.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Completion of online course opportunities.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Proposal submitted.</w:t>
            </w:r>
          </w:p>
        </w:tc>
      </w:tr>
      <w:tr w:rsidR="00B61926" w:rsidTr="00712566">
        <w:trPr>
          <w:trHeight w:val="3050"/>
        </w:trPr>
        <w:tc>
          <w:tcPr>
            <w:tcW w:w="2635" w:type="dxa"/>
          </w:tcPr>
          <w:p w:rsidR="00B61926" w:rsidRDefault="00B61926" w:rsidP="00712566">
            <w:pPr>
              <w:tabs>
                <w:tab w:val="left" w:pos="5040"/>
              </w:tabs>
            </w:pPr>
            <w:r>
              <w:t>Smart Goal: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Pr="004A244E" w:rsidRDefault="00652053" w:rsidP="00652053">
            <w:pPr>
              <w:tabs>
                <w:tab w:val="left" w:pos="5040"/>
              </w:tabs>
              <w:rPr>
                <w:color w:val="FF0000"/>
              </w:rPr>
            </w:pPr>
            <w:r>
              <w:t>Attend 2</w:t>
            </w:r>
            <w:r w:rsidR="004A244E">
              <w:rPr>
                <w:color w:val="FF0000"/>
              </w:rPr>
              <w:t xml:space="preserve"> </w:t>
            </w:r>
            <w:r w:rsidR="00B61926">
              <w:t xml:space="preserve">trainings directly connected to growth in the specialty of counseling/school counseling.  </w:t>
            </w: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712566"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B61926" w:rsidTr="00712566">
        <w:trPr>
          <w:trHeight w:val="2717"/>
        </w:trPr>
        <w:tc>
          <w:tcPr>
            <w:tcW w:w="2635" w:type="dxa"/>
          </w:tcPr>
          <w:p w:rsidR="00B61926" w:rsidRDefault="00B61926" w:rsidP="00712566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4B7E65">
            <w:pPr>
              <w:tabs>
                <w:tab w:val="left" w:pos="5040"/>
              </w:tabs>
            </w:pPr>
            <w:r>
              <w:t xml:space="preserve">For a large portion of our population, Rattlesnake school is not </w:t>
            </w:r>
            <w:r w:rsidRPr="004A244E">
              <w:rPr>
                <w:strike/>
              </w:rPr>
              <w:t>as</w:t>
            </w:r>
            <w:r>
              <w:t xml:space="preserve"> accessible.</w:t>
            </w: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Design gathering that families will feel comfortable attending.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Determine location for meeting where families will feel welcomed (Mount Jumbo School, East Missoula Community Center . . .).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Have school and community information available.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  <w:r>
              <w:t>Counselor &amp; Volunteers.</w:t>
            </w:r>
          </w:p>
        </w:tc>
        <w:tc>
          <w:tcPr>
            <w:tcW w:w="2635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652053">
            <w:pPr>
              <w:tabs>
                <w:tab w:val="left" w:pos="5040"/>
              </w:tabs>
            </w:pPr>
            <w:r>
              <w:t xml:space="preserve">School Year 2011-2012 </w:t>
            </w:r>
            <w:r w:rsidR="00652053">
              <w:t xml:space="preserve"> </w:t>
            </w:r>
          </w:p>
        </w:tc>
        <w:tc>
          <w:tcPr>
            <w:tcW w:w="2636" w:type="dxa"/>
            <w:vMerge w:val="restart"/>
          </w:tcPr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Default="0096648F" w:rsidP="00712566">
            <w:pPr>
              <w:tabs>
                <w:tab w:val="left" w:pos="5040"/>
              </w:tabs>
            </w:pPr>
            <w:r>
              <w:t>Place/Date/&amp; Time set for gathering.</w:t>
            </w:r>
          </w:p>
          <w:p w:rsidR="0096648F" w:rsidRDefault="0096648F" w:rsidP="00712566">
            <w:pPr>
              <w:tabs>
                <w:tab w:val="left" w:pos="5040"/>
              </w:tabs>
            </w:pPr>
          </w:p>
          <w:p w:rsidR="0096648F" w:rsidRDefault="00F84817" w:rsidP="00712566">
            <w:pPr>
              <w:tabs>
                <w:tab w:val="left" w:pos="5040"/>
              </w:tabs>
            </w:pPr>
            <w:r>
              <w:t>Document attendance.</w:t>
            </w:r>
          </w:p>
          <w:p w:rsidR="00F84817" w:rsidRDefault="00F84817" w:rsidP="00712566">
            <w:pPr>
              <w:tabs>
                <w:tab w:val="left" w:pos="5040"/>
              </w:tabs>
            </w:pPr>
          </w:p>
          <w:p w:rsidR="00F84817" w:rsidRDefault="00F84817" w:rsidP="00712566">
            <w:pPr>
              <w:tabs>
                <w:tab w:val="left" w:pos="5040"/>
              </w:tabs>
            </w:pPr>
            <w:r>
              <w:t>Gather feedback from attendees.</w:t>
            </w:r>
          </w:p>
        </w:tc>
      </w:tr>
      <w:tr w:rsidR="00B61926" w:rsidTr="00712566">
        <w:trPr>
          <w:trHeight w:val="3050"/>
        </w:trPr>
        <w:tc>
          <w:tcPr>
            <w:tcW w:w="2635" w:type="dxa"/>
          </w:tcPr>
          <w:p w:rsidR="00B61926" w:rsidRDefault="00B61926" w:rsidP="00712566">
            <w:pPr>
              <w:tabs>
                <w:tab w:val="left" w:pos="5040"/>
              </w:tabs>
            </w:pPr>
            <w:r>
              <w:t>Smart Goal:</w:t>
            </w:r>
          </w:p>
          <w:p w:rsidR="00B61926" w:rsidRDefault="00B61926" w:rsidP="00712566">
            <w:pPr>
              <w:tabs>
                <w:tab w:val="left" w:pos="5040"/>
              </w:tabs>
            </w:pPr>
          </w:p>
          <w:p w:rsidR="00B61926" w:rsidRPr="004A244E" w:rsidRDefault="00B61926" w:rsidP="00652053">
            <w:pPr>
              <w:tabs>
                <w:tab w:val="left" w:pos="5040"/>
              </w:tabs>
              <w:rPr>
                <w:color w:val="FF0000"/>
              </w:rPr>
            </w:pPr>
            <w:r>
              <w:t>Increase family-school connection &amp; engage families by providing opportunities for building relationship that are more readily available and meet more families where they are at.</w:t>
            </w:r>
            <w:r w:rsidR="004A244E">
              <w:t xml:space="preserve"> </w:t>
            </w:r>
            <w:r w:rsidR="004A244E" w:rsidRPr="00652053">
              <w:t xml:space="preserve">By scheduling and meeting at least </w:t>
            </w:r>
            <w:r w:rsidR="00652053" w:rsidRPr="00652053">
              <w:t>one gathering</w:t>
            </w:r>
            <w:r w:rsidR="004A244E" w:rsidRPr="00652053">
              <w:t xml:space="preserve">  in East Missoula.</w:t>
            </w: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B61926" w:rsidRDefault="00B61926" w:rsidP="00712566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712566"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712566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BE23F3" w:rsidTr="00712566">
        <w:trPr>
          <w:trHeight w:val="2717"/>
        </w:trPr>
        <w:tc>
          <w:tcPr>
            <w:tcW w:w="2635" w:type="dxa"/>
          </w:tcPr>
          <w:p w:rsidR="00BE23F3" w:rsidRDefault="00BE23F3" w:rsidP="00712566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Rattlesnake has a strong team of committed, energized RBI team members that have formed and continue to support a solid Tier I foundation.</w:t>
            </w:r>
          </w:p>
        </w:tc>
        <w:tc>
          <w:tcPr>
            <w:tcW w:w="2635" w:type="dxa"/>
            <w:vMerge w:val="restart"/>
          </w:tcPr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Form Tier II branch of RBI team.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Form framework for Tier II referral process.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D74820">
            <w:pPr>
              <w:tabs>
                <w:tab w:val="left" w:pos="5040"/>
              </w:tabs>
            </w:pPr>
            <w:r>
              <w:t>Determine different interventions that will be made appropriate to Tier II.</w:t>
            </w:r>
          </w:p>
          <w:p w:rsidR="00BE23F3" w:rsidRDefault="00BE23F3" w:rsidP="00D74820">
            <w:pPr>
              <w:tabs>
                <w:tab w:val="left" w:pos="5040"/>
              </w:tabs>
            </w:pPr>
          </w:p>
          <w:p w:rsidR="00BE23F3" w:rsidRDefault="00BE23F3" w:rsidP="00D74820">
            <w:pPr>
              <w:tabs>
                <w:tab w:val="left" w:pos="5040"/>
              </w:tabs>
            </w:pPr>
            <w:r>
              <w:t>Implement Tier II interventions for identified students.</w:t>
            </w:r>
          </w:p>
        </w:tc>
        <w:tc>
          <w:tcPr>
            <w:tcW w:w="2635" w:type="dxa"/>
            <w:vMerge w:val="restart"/>
          </w:tcPr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 xml:space="preserve">Counselor 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Tier II Intervention Team</w:t>
            </w:r>
          </w:p>
        </w:tc>
        <w:tc>
          <w:tcPr>
            <w:tcW w:w="2635" w:type="dxa"/>
            <w:vMerge w:val="restart"/>
          </w:tcPr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2011-2012 School Year</w:t>
            </w:r>
          </w:p>
        </w:tc>
        <w:tc>
          <w:tcPr>
            <w:tcW w:w="2636" w:type="dxa"/>
            <w:vMerge w:val="restart"/>
          </w:tcPr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Referral process in place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Menu of Tier II interventions available to identified students</w:t>
            </w:r>
          </w:p>
          <w:p w:rsidR="00BE23F3" w:rsidRDefault="00BE23F3" w:rsidP="00712566">
            <w:pPr>
              <w:tabs>
                <w:tab w:val="left" w:pos="5040"/>
              </w:tabs>
            </w:pPr>
          </w:p>
          <w:p w:rsidR="00BE23F3" w:rsidRDefault="00BE23F3" w:rsidP="00712566">
            <w:pPr>
              <w:tabs>
                <w:tab w:val="left" w:pos="5040"/>
              </w:tabs>
            </w:pPr>
            <w:r>
              <w:t>Record progress/growth of students enrolled in Tier II interventions</w:t>
            </w:r>
          </w:p>
        </w:tc>
      </w:tr>
      <w:tr w:rsidR="00BE23F3" w:rsidTr="00712566">
        <w:trPr>
          <w:trHeight w:val="3050"/>
        </w:trPr>
        <w:tc>
          <w:tcPr>
            <w:tcW w:w="2635" w:type="dxa"/>
          </w:tcPr>
          <w:p w:rsidR="00BE23F3" w:rsidRDefault="00BE23F3" w:rsidP="00712566">
            <w:pPr>
              <w:tabs>
                <w:tab w:val="left" w:pos="5040"/>
              </w:tabs>
            </w:pPr>
            <w:r>
              <w:t>Smart Goal:</w:t>
            </w:r>
          </w:p>
          <w:p w:rsidR="00652053" w:rsidRDefault="00652053" w:rsidP="005A408C">
            <w:pPr>
              <w:tabs>
                <w:tab w:val="left" w:pos="5040"/>
              </w:tabs>
            </w:pPr>
          </w:p>
          <w:p w:rsidR="00BE23F3" w:rsidRDefault="00652053" w:rsidP="005A408C">
            <w:pPr>
              <w:tabs>
                <w:tab w:val="left" w:pos="5040"/>
              </w:tabs>
            </w:pPr>
            <w:r>
              <w:t>I</w:t>
            </w:r>
            <w:r w:rsidR="00BE23F3">
              <w:t>mplementing and solidifying the Tier II referral process and &amp; available interventions.</w:t>
            </w:r>
          </w:p>
        </w:tc>
        <w:tc>
          <w:tcPr>
            <w:tcW w:w="2635" w:type="dxa"/>
            <w:vMerge/>
          </w:tcPr>
          <w:p w:rsidR="00BE23F3" w:rsidRDefault="00BE23F3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E23F3" w:rsidRDefault="00BE23F3" w:rsidP="00712566">
            <w:pPr>
              <w:tabs>
                <w:tab w:val="left" w:pos="5040"/>
              </w:tabs>
            </w:pPr>
          </w:p>
        </w:tc>
        <w:tc>
          <w:tcPr>
            <w:tcW w:w="2635" w:type="dxa"/>
            <w:vMerge/>
          </w:tcPr>
          <w:p w:rsidR="00BE23F3" w:rsidRDefault="00BE23F3" w:rsidP="00712566">
            <w:pPr>
              <w:tabs>
                <w:tab w:val="left" w:pos="5040"/>
              </w:tabs>
            </w:pPr>
          </w:p>
        </w:tc>
        <w:tc>
          <w:tcPr>
            <w:tcW w:w="2636" w:type="dxa"/>
            <w:vMerge/>
          </w:tcPr>
          <w:p w:rsidR="00BE23F3" w:rsidRDefault="00BE23F3" w:rsidP="00712566">
            <w:pPr>
              <w:tabs>
                <w:tab w:val="left" w:pos="5040"/>
              </w:tabs>
            </w:pP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01133D"/>
    <w:rsid w:val="003546E0"/>
    <w:rsid w:val="003A385C"/>
    <w:rsid w:val="004A244E"/>
    <w:rsid w:val="004B7E65"/>
    <w:rsid w:val="004E65AD"/>
    <w:rsid w:val="005A408C"/>
    <w:rsid w:val="00632365"/>
    <w:rsid w:val="00652053"/>
    <w:rsid w:val="00703F83"/>
    <w:rsid w:val="00707BA3"/>
    <w:rsid w:val="00712566"/>
    <w:rsid w:val="007712B3"/>
    <w:rsid w:val="00832A39"/>
    <w:rsid w:val="008734BD"/>
    <w:rsid w:val="008947D7"/>
    <w:rsid w:val="0096648F"/>
    <w:rsid w:val="009E6225"/>
    <w:rsid w:val="00A51FBB"/>
    <w:rsid w:val="00B41732"/>
    <w:rsid w:val="00B61926"/>
    <w:rsid w:val="00BE23F3"/>
    <w:rsid w:val="00C73807"/>
    <w:rsid w:val="00CA0A51"/>
    <w:rsid w:val="00D74820"/>
    <w:rsid w:val="00E22938"/>
    <w:rsid w:val="00E7781C"/>
    <w:rsid w:val="00F275CC"/>
    <w:rsid w:val="00F84817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1C26-07C1-4782-838B-C8F5B05D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2011-09-29T17:05:00Z</dcterms:created>
  <dcterms:modified xsi:type="dcterms:W3CDTF">2011-09-29T17:05:00Z</dcterms:modified>
</cp:coreProperties>
</file>